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C1" w:rsidRDefault="007A0AC1" w:rsidP="007A0AC1">
      <w:pPr>
        <w:jc w:val="right"/>
        <w:rPr>
          <w:bCs/>
        </w:rPr>
      </w:pPr>
      <w:r>
        <w:rPr>
          <w:bCs/>
        </w:rPr>
        <w:t>Приложение 5</w:t>
      </w:r>
    </w:p>
    <w:p w:rsidR="007A0AC1" w:rsidRPr="005E6D26" w:rsidRDefault="007A0AC1" w:rsidP="007A0AC1">
      <w:pPr>
        <w:jc w:val="right"/>
        <w:rPr>
          <w:bCs/>
          <w:sz w:val="22"/>
        </w:rPr>
      </w:pPr>
      <w:r w:rsidRPr="005E6D26">
        <w:rPr>
          <w:bCs/>
        </w:rPr>
        <w:t>к приказу Комитета по образованию</w:t>
      </w:r>
    </w:p>
    <w:p w:rsidR="007A0AC1" w:rsidRPr="005E6D26" w:rsidRDefault="007A0AC1" w:rsidP="007A0AC1">
      <w:pPr>
        <w:jc w:val="right"/>
        <w:rPr>
          <w:bCs/>
        </w:rPr>
      </w:pPr>
      <w:r w:rsidRPr="005E6D26">
        <w:rPr>
          <w:bCs/>
        </w:rPr>
        <w:t>от 18.12.2018 №</w:t>
      </w:r>
      <w:r w:rsidR="00C83F70">
        <w:rPr>
          <w:bCs/>
        </w:rPr>
        <w:t xml:space="preserve"> 537</w:t>
      </w:r>
    </w:p>
    <w:p w:rsidR="00920A7F" w:rsidRPr="009A5120" w:rsidRDefault="00920A7F" w:rsidP="00920A7F">
      <w:pPr>
        <w:tabs>
          <w:tab w:val="left" w:pos="406"/>
        </w:tabs>
        <w:ind w:left="928" w:right="-198"/>
        <w:jc w:val="right"/>
        <w:rPr>
          <w:b/>
          <w:bCs/>
          <w:sz w:val="16"/>
          <w:szCs w:val="16"/>
        </w:rPr>
      </w:pPr>
    </w:p>
    <w:p w:rsidR="00920A7F" w:rsidRPr="009A5120" w:rsidRDefault="00920A7F" w:rsidP="00920A7F">
      <w:pPr>
        <w:tabs>
          <w:tab w:val="left" w:pos="406"/>
        </w:tabs>
        <w:ind w:left="928" w:right="-198"/>
        <w:jc w:val="right"/>
        <w:rPr>
          <w:b/>
          <w:bCs/>
          <w:sz w:val="16"/>
          <w:szCs w:val="16"/>
        </w:rPr>
      </w:pPr>
    </w:p>
    <w:p w:rsidR="00920A7F" w:rsidRDefault="00920A7F" w:rsidP="005C7AE1">
      <w:pPr>
        <w:tabs>
          <w:tab w:val="left" w:pos="406"/>
        </w:tabs>
        <w:ind w:right="-198"/>
        <w:jc w:val="center"/>
        <w:rPr>
          <w:b/>
          <w:bCs/>
        </w:rPr>
      </w:pPr>
      <w:r w:rsidRPr="009A5120">
        <w:rPr>
          <w:b/>
          <w:bCs/>
        </w:rPr>
        <w:t xml:space="preserve">Показатели и критерии оценивания </w:t>
      </w:r>
      <w:r w:rsidR="00105FCB">
        <w:rPr>
          <w:b/>
          <w:bCs/>
        </w:rPr>
        <w:t>мероприятия с детьми</w:t>
      </w:r>
      <w:r w:rsidR="00C83F70">
        <w:rPr>
          <w:b/>
          <w:bCs/>
        </w:rPr>
        <w:t xml:space="preserve"> в ДОУ</w:t>
      </w:r>
      <w:r w:rsidR="00105FCB">
        <w:rPr>
          <w:b/>
          <w:bCs/>
        </w:rPr>
        <w:t xml:space="preserve">, </w:t>
      </w:r>
      <w:r w:rsidR="005C7AE1">
        <w:rPr>
          <w:b/>
          <w:bCs/>
        </w:rPr>
        <w:t xml:space="preserve">занятия </w:t>
      </w:r>
      <w:proofErr w:type="gramStart"/>
      <w:r w:rsidR="005C7AE1">
        <w:rPr>
          <w:b/>
          <w:bCs/>
        </w:rPr>
        <w:t>в</w:t>
      </w:r>
      <w:proofErr w:type="gramEnd"/>
      <w:r w:rsidR="005C7AE1">
        <w:rPr>
          <w:b/>
          <w:bCs/>
        </w:rPr>
        <w:t xml:space="preserve"> ДО</w:t>
      </w:r>
    </w:p>
    <w:p w:rsidR="00920A7F" w:rsidRDefault="00920A7F" w:rsidP="00920A7F">
      <w:pPr>
        <w:tabs>
          <w:tab w:val="left" w:pos="406"/>
        </w:tabs>
        <w:ind w:left="928" w:right="-198"/>
        <w:jc w:val="center"/>
        <w:rPr>
          <w:b/>
          <w:bCs/>
        </w:rPr>
      </w:pPr>
    </w:p>
    <w:p w:rsidR="005C7AE1" w:rsidRPr="00BA2AF1" w:rsidRDefault="005C7AE1" w:rsidP="005C7AE1">
      <w:pPr>
        <w:tabs>
          <w:tab w:val="left" w:pos="406"/>
        </w:tabs>
        <w:ind w:left="928" w:right="-198"/>
        <w:jc w:val="both"/>
        <w:rPr>
          <w:bCs/>
        </w:rPr>
      </w:pPr>
      <w:r>
        <w:rPr>
          <w:b/>
          <w:bCs/>
        </w:rPr>
        <w:t>Критерии:</w:t>
      </w:r>
      <w:r w:rsidRPr="00BA2AF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2AF1">
        <w:rPr>
          <w:bCs/>
        </w:rPr>
        <w:t>0 –</w:t>
      </w:r>
      <w:r>
        <w:rPr>
          <w:bCs/>
        </w:rPr>
        <w:t xml:space="preserve"> отсутствует указанное качество</w:t>
      </w:r>
    </w:p>
    <w:p w:rsidR="005C7AE1" w:rsidRPr="00BA2AF1" w:rsidRDefault="005C7AE1" w:rsidP="005C7AE1">
      <w:pPr>
        <w:tabs>
          <w:tab w:val="left" w:pos="406"/>
        </w:tabs>
        <w:ind w:left="928" w:right="-198"/>
        <w:jc w:val="both"/>
        <w:rPr>
          <w:bCs/>
        </w:rPr>
      </w:pPr>
      <w:r w:rsidRPr="00BA2AF1">
        <w:rPr>
          <w:bCs/>
        </w:rPr>
        <w:t xml:space="preserve">                     1 – к</w:t>
      </w:r>
      <w:r>
        <w:rPr>
          <w:bCs/>
        </w:rPr>
        <w:t>ачество выражено незначительно</w:t>
      </w:r>
    </w:p>
    <w:p w:rsidR="005C7AE1" w:rsidRPr="00BA2AF1" w:rsidRDefault="005C7AE1" w:rsidP="005C7AE1">
      <w:pPr>
        <w:tabs>
          <w:tab w:val="left" w:pos="406"/>
        </w:tabs>
        <w:ind w:left="928" w:right="-198"/>
        <w:jc w:val="both"/>
        <w:rPr>
          <w:bCs/>
        </w:rPr>
      </w:pPr>
      <w:r w:rsidRPr="00BA2AF1">
        <w:rPr>
          <w:bCs/>
        </w:rPr>
        <w:t xml:space="preserve">                     2 – качес</w:t>
      </w:r>
      <w:r>
        <w:rPr>
          <w:bCs/>
        </w:rPr>
        <w:t>тво выражено  достаточно хорошо</w:t>
      </w:r>
    </w:p>
    <w:p w:rsidR="005C7AE1" w:rsidRDefault="005C7AE1" w:rsidP="005C7AE1">
      <w:pPr>
        <w:tabs>
          <w:tab w:val="left" w:pos="406"/>
        </w:tabs>
        <w:ind w:left="928" w:right="-198"/>
        <w:jc w:val="both"/>
        <w:rPr>
          <w:bCs/>
        </w:rPr>
      </w:pPr>
      <w:r w:rsidRPr="00BA2AF1">
        <w:rPr>
          <w:bCs/>
        </w:rPr>
        <w:t xml:space="preserve">                     3</w:t>
      </w:r>
      <w:r>
        <w:rPr>
          <w:bCs/>
        </w:rPr>
        <w:t xml:space="preserve"> </w:t>
      </w:r>
      <w:r w:rsidRPr="00BA2AF1">
        <w:rPr>
          <w:bCs/>
        </w:rPr>
        <w:t xml:space="preserve">– </w:t>
      </w:r>
      <w:r>
        <w:rPr>
          <w:bCs/>
        </w:rPr>
        <w:t>качество выражено в полной мере</w:t>
      </w:r>
    </w:p>
    <w:p w:rsidR="00920A7F" w:rsidRDefault="00920A7F" w:rsidP="00920A7F">
      <w:pPr>
        <w:tabs>
          <w:tab w:val="left" w:pos="406"/>
        </w:tabs>
        <w:ind w:left="928" w:right="-198"/>
        <w:jc w:val="center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1134"/>
      </w:tblGrid>
      <w:tr w:rsidR="00920A7F" w:rsidRPr="00CF2C35" w:rsidTr="005C7AE1">
        <w:trPr>
          <w:trHeight w:val="766"/>
        </w:trPr>
        <w:tc>
          <w:tcPr>
            <w:tcW w:w="3686" w:type="dxa"/>
            <w:shd w:val="clear" w:color="auto" w:fill="auto"/>
          </w:tcPr>
          <w:p w:rsidR="005C7AE1" w:rsidRDefault="00920A7F" w:rsidP="002E1509">
            <w:pPr>
              <w:tabs>
                <w:tab w:val="left" w:pos="406"/>
              </w:tabs>
              <w:ind w:right="-198"/>
              <w:rPr>
                <w:b/>
                <w:bCs/>
              </w:rPr>
            </w:pPr>
            <w:r w:rsidRPr="00CF2C35">
              <w:rPr>
                <w:b/>
                <w:bCs/>
              </w:rPr>
              <w:t xml:space="preserve">Предметная область  анализа </w:t>
            </w:r>
            <w:r w:rsidR="00C83F70" w:rsidRPr="00C83F70">
              <w:rPr>
                <w:b/>
                <w:bCs/>
              </w:rPr>
              <w:t xml:space="preserve">мероприятия с детьми, </w:t>
            </w:r>
            <w:r w:rsidR="00C83F70">
              <w:rPr>
                <w:b/>
                <w:bCs/>
              </w:rPr>
              <w:t xml:space="preserve">занятия </w:t>
            </w:r>
          </w:p>
          <w:p w:rsidR="00920A7F" w:rsidRPr="00CF2C35" w:rsidRDefault="00920A7F" w:rsidP="002E1509">
            <w:pPr>
              <w:tabs>
                <w:tab w:val="left" w:pos="406"/>
              </w:tabs>
              <w:ind w:right="-198"/>
              <w:rPr>
                <w:b/>
                <w:bCs/>
              </w:rPr>
            </w:pPr>
            <w:r w:rsidRPr="00CF2C35">
              <w:rPr>
                <w:b/>
                <w:bCs/>
              </w:rPr>
              <w:t xml:space="preserve"> (показатели)</w:t>
            </w:r>
          </w:p>
        </w:tc>
        <w:tc>
          <w:tcPr>
            <w:tcW w:w="5812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right="-198"/>
              <w:rPr>
                <w:b/>
                <w:bCs/>
              </w:rPr>
            </w:pPr>
            <w:r w:rsidRPr="00CF2C35">
              <w:rPr>
                <w:b/>
                <w:bCs/>
              </w:rPr>
              <w:t>Исследуемые характеристики  предмета анализа (критерии)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221"/>
              <w:jc w:val="center"/>
              <w:rPr>
                <w:b/>
                <w:bCs/>
              </w:rPr>
            </w:pPr>
            <w:r w:rsidRPr="00CF2C35">
              <w:rPr>
                <w:b/>
                <w:bCs/>
              </w:rPr>
              <w:t xml:space="preserve">Баллы </w:t>
            </w: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 w:right="-198"/>
              <w:rPr>
                <w:bCs/>
              </w:rPr>
            </w:pPr>
            <w:r w:rsidRPr="00CF2C35">
              <w:rPr>
                <w:bCs/>
              </w:rPr>
              <w:t xml:space="preserve">Структурированность </w:t>
            </w:r>
            <w:r w:rsidR="00C83F70">
              <w:rPr>
                <w:bCs/>
              </w:rPr>
              <w:t xml:space="preserve">мероприятия с детьми, </w:t>
            </w:r>
            <w:r w:rsidRPr="00CF2C35">
              <w:rPr>
                <w:bCs/>
              </w:rPr>
              <w:t>занятия</w:t>
            </w:r>
          </w:p>
        </w:tc>
        <w:tc>
          <w:tcPr>
            <w:tcW w:w="5812" w:type="dxa"/>
            <w:shd w:val="clear" w:color="auto" w:fill="auto"/>
          </w:tcPr>
          <w:p w:rsidR="00920A7F" w:rsidRPr="00743495" w:rsidRDefault="00920A7F" w:rsidP="002E1509">
            <w:pPr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rPr>
                <w:bCs/>
              </w:rPr>
            </w:pPr>
            <w:r w:rsidRPr="00743495">
              <w:rPr>
                <w:bCs/>
              </w:rPr>
              <w:t>Тема, цель и задачи приоритетной образовательной области.</w:t>
            </w:r>
          </w:p>
          <w:p w:rsidR="00920A7F" w:rsidRPr="00743495" w:rsidRDefault="00920A7F" w:rsidP="002E1509">
            <w:pPr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rPr>
                <w:bCs/>
              </w:rPr>
            </w:pPr>
            <w:r w:rsidRPr="00743495">
              <w:rPr>
                <w:bCs/>
              </w:rPr>
              <w:t>Цели и задачи, реализуемые в интеграции образовательных областей.</w:t>
            </w:r>
          </w:p>
          <w:p w:rsidR="00920A7F" w:rsidRPr="00743495" w:rsidRDefault="00920A7F" w:rsidP="002E1509">
            <w:pPr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rPr>
                <w:bCs/>
              </w:rPr>
            </w:pPr>
            <w:r w:rsidRPr="00743495">
              <w:rPr>
                <w:bCs/>
              </w:rPr>
              <w:t xml:space="preserve">Виды и формы детской деятельности с </w:t>
            </w:r>
            <w:proofErr w:type="gramStart"/>
            <w:r w:rsidR="007B1A49" w:rsidRPr="00105FCB">
              <w:rPr>
                <w:bCs/>
              </w:rPr>
              <w:t>обучающи</w:t>
            </w:r>
            <w:r w:rsidR="00105FCB">
              <w:rPr>
                <w:bCs/>
              </w:rPr>
              <w:t>мися</w:t>
            </w:r>
            <w:proofErr w:type="gramEnd"/>
            <w:r w:rsidR="00105FCB">
              <w:rPr>
                <w:bCs/>
              </w:rPr>
              <w:t xml:space="preserve">. </w:t>
            </w:r>
          </w:p>
          <w:p w:rsidR="00920A7F" w:rsidRPr="00743495" w:rsidRDefault="00920A7F" w:rsidP="002E1509">
            <w:pPr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rPr>
                <w:bCs/>
              </w:rPr>
            </w:pPr>
            <w:r w:rsidRPr="00743495">
              <w:rPr>
                <w:bCs/>
              </w:rPr>
              <w:t xml:space="preserve">Итоговый продукт детской деятельности на </w:t>
            </w:r>
            <w:r w:rsidR="00C83F70">
              <w:rPr>
                <w:bCs/>
              </w:rPr>
              <w:t xml:space="preserve">мероприятия с детьми, </w:t>
            </w:r>
            <w:r w:rsidRPr="00743495">
              <w:rPr>
                <w:bCs/>
              </w:rPr>
              <w:t>занятии.</w:t>
            </w:r>
            <w:r w:rsidR="00C83F70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/>
              <w:rPr>
                <w:bCs/>
              </w:rPr>
            </w:pPr>
            <w:proofErr w:type="spellStart"/>
            <w:r w:rsidRPr="00CF2C35">
              <w:rPr>
                <w:bCs/>
              </w:rPr>
              <w:t>Деятельностный</w:t>
            </w:r>
            <w:proofErr w:type="spellEnd"/>
            <w:r w:rsidRPr="00CF2C35">
              <w:rPr>
                <w:bCs/>
              </w:rPr>
              <w:t xml:space="preserve"> подход</w:t>
            </w:r>
          </w:p>
        </w:tc>
        <w:tc>
          <w:tcPr>
            <w:tcW w:w="5812" w:type="dxa"/>
            <w:shd w:val="clear" w:color="auto" w:fill="auto"/>
          </w:tcPr>
          <w:p w:rsidR="00920A7F" w:rsidRPr="00743495" w:rsidRDefault="00920A7F" w:rsidP="002E1509">
            <w:pPr>
              <w:numPr>
                <w:ilvl w:val="0"/>
                <w:numId w:val="3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743495">
              <w:rPr>
                <w:bCs/>
              </w:rPr>
              <w:t>Организация детских видов деятельности в совместной и самостоятельной деятельности детей.</w:t>
            </w:r>
          </w:p>
          <w:p w:rsidR="00920A7F" w:rsidRPr="00743495" w:rsidRDefault="00920A7F" w:rsidP="002E1509">
            <w:pPr>
              <w:numPr>
                <w:ilvl w:val="0"/>
                <w:numId w:val="3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743495">
              <w:rPr>
                <w:bCs/>
              </w:rPr>
              <w:t>Отсутствие учебной модели (непосредственная образовательная деятельность соответствует «занимательному» делу)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 w:right="-198"/>
              <w:rPr>
                <w:bCs/>
              </w:rPr>
            </w:pPr>
            <w:r w:rsidRPr="00CF2C35">
              <w:rPr>
                <w:bCs/>
              </w:rPr>
              <w:t>Интеграция образовательных областей</w:t>
            </w:r>
          </w:p>
        </w:tc>
        <w:tc>
          <w:tcPr>
            <w:tcW w:w="5812" w:type="dxa"/>
            <w:shd w:val="clear" w:color="auto" w:fill="auto"/>
          </w:tcPr>
          <w:p w:rsidR="00920A7F" w:rsidRPr="00CF2C35" w:rsidRDefault="00920A7F" w:rsidP="002E1509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59"/>
                <w:tab w:val="left" w:pos="601"/>
              </w:tabs>
              <w:ind w:left="34" w:right="34" w:firstLine="0"/>
              <w:rPr>
                <w:bCs/>
              </w:rPr>
            </w:pPr>
            <w:r w:rsidRPr="00CF2C35">
              <w:rPr>
                <w:bCs/>
              </w:rPr>
              <w:t>Учет возрастных возможностей воспитанников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 w:right="-198"/>
              <w:rPr>
                <w:bCs/>
              </w:rPr>
            </w:pPr>
            <w:r w:rsidRPr="00CF2C35">
              <w:rPr>
                <w:bCs/>
              </w:rPr>
              <w:t>Соответствие принципу развивающего образования</w:t>
            </w:r>
          </w:p>
        </w:tc>
        <w:tc>
          <w:tcPr>
            <w:tcW w:w="5812" w:type="dxa"/>
            <w:shd w:val="clear" w:color="auto" w:fill="auto"/>
          </w:tcPr>
          <w:p w:rsidR="00920A7F" w:rsidRPr="00CF2C35" w:rsidRDefault="00920A7F" w:rsidP="002E1509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CF2C35">
              <w:rPr>
                <w:bCs/>
              </w:rPr>
              <w:t>Учет зон ближайшего и актуального развития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 w:right="-198"/>
              <w:rPr>
                <w:bCs/>
              </w:rPr>
            </w:pPr>
            <w:r w:rsidRPr="00CF2C35">
              <w:rPr>
                <w:bCs/>
              </w:rPr>
              <w:t>Реализация партнерской позиции</w:t>
            </w:r>
          </w:p>
        </w:tc>
        <w:tc>
          <w:tcPr>
            <w:tcW w:w="5812" w:type="dxa"/>
            <w:shd w:val="clear" w:color="auto" w:fill="auto"/>
          </w:tcPr>
          <w:p w:rsidR="00920A7F" w:rsidRPr="00743495" w:rsidRDefault="00920A7F" w:rsidP="002E1509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743495">
              <w:rPr>
                <w:bCs/>
              </w:rPr>
              <w:t>Предоставление выбора, свободное размещение, перемещение, общение на равных.</w:t>
            </w:r>
          </w:p>
          <w:p w:rsidR="00920A7F" w:rsidRPr="00743495" w:rsidRDefault="00920A7F" w:rsidP="002E1509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743495">
              <w:rPr>
                <w:bCs/>
              </w:rPr>
              <w:t>Добровольное присоединение к деятельности.</w:t>
            </w:r>
          </w:p>
          <w:p w:rsidR="00920A7F" w:rsidRPr="00743495" w:rsidRDefault="00920A7F" w:rsidP="002E1509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743495">
              <w:rPr>
                <w:bCs/>
              </w:rPr>
              <w:t>Открытый временной конец деятельности (продолжение самостоятельной деятельности детей после занятия).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 w:right="-198"/>
              <w:rPr>
                <w:bCs/>
              </w:rPr>
            </w:pPr>
            <w:r w:rsidRPr="00CF2C35">
              <w:rPr>
                <w:bCs/>
              </w:rPr>
              <w:t>Образовательный результат</w:t>
            </w:r>
          </w:p>
        </w:tc>
        <w:tc>
          <w:tcPr>
            <w:tcW w:w="5812" w:type="dxa"/>
            <w:shd w:val="clear" w:color="auto" w:fill="auto"/>
          </w:tcPr>
          <w:p w:rsidR="00920A7F" w:rsidRPr="00CF2C35" w:rsidRDefault="00920A7F" w:rsidP="002E1509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59"/>
              </w:tabs>
              <w:ind w:left="34" w:right="34" w:firstLine="0"/>
              <w:rPr>
                <w:bCs/>
              </w:rPr>
            </w:pPr>
            <w:r w:rsidRPr="00CF2C35">
              <w:rPr>
                <w:bCs/>
              </w:rPr>
              <w:t>Направленность предметно-развивающей среды  на планируемый образовательный результат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 w:right="-198"/>
              <w:rPr>
                <w:bCs/>
              </w:rPr>
            </w:pPr>
            <w:r w:rsidRPr="00CF2C35">
              <w:rPr>
                <w:bCs/>
              </w:rPr>
              <w:t xml:space="preserve">Применение ИКТ </w:t>
            </w:r>
          </w:p>
        </w:tc>
        <w:tc>
          <w:tcPr>
            <w:tcW w:w="5812" w:type="dxa"/>
            <w:shd w:val="clear" w:color="auto" w:fill="auto"/>
          </w:tcPr>
          <w:p w:rsidR="00920A7F" w:rsidRPr="00CF2C35" w:rsidRDefault="00920A7F" w:rsidP="002E1509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CF2C35">
              <w:rPr>
                <w:bCs/>
              </w:rPr>
              <w:t>Применение образовательных технологий и ИКТ, адекватных возрасту</w:t>
            </w:r>
            <w:r w:rsidR="002E1509">
              <w:rPr>
                <w:bCs/>
              </w:rPr>
              <w:t>.</w:t>
            </w:r>
          </w:p>
          <w:p w:rsidR="00920A7F" w:rsidRPr="00CF2C35" w:rsidRDefault="00920A7F" w:rsidP="002E1509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06"/>
                <w:tab w:val="left" w:pos="459"/>
              </w:tabs>
              <w:ind w:left="34" w:right="34" w:firstLine="0"/>
              <w:rPr>
                <w:bCs/>
              </w:rPr>
            </w:pPr>
            <w:r w:rsidRPr="00CF2C35">
              <w:rPr>
                <w:bCs/>
              </w:rPr>
              <w:t>Соблюдение правил техники безопасност</w:t>
            </w:r>
            <w:r w:rsidR="002E1509">
              <w:rPr>
                <w:bCs/>
              </w:rPr>
              <w:t>и при использовании средств ИКТ.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3686" w:type="dxa"/>
            <w:shd w:val="clear" w:color="auto" w:fill="auto"/>
          </w:tcPr>
          <w:p w:rsidR="00920A7F" w:rsidRPr="00CF2C35" w:rsidRDefault="00920A7F" w:rsidP="002E1509">
            <w:pPr>
              <w:tabs>
                <w:tab w:val="left" w:pos="406"/>
              </w:tabs>
              <w:ind w:left="65" w:right="-198"/>
              <w:rPr>
                <w:bCs/>
              </w:rPr>
            </w:pPr>
            <w:r w:rsidRPr="00CF2C35">
              <w:rPr>
                <w:bCs/>
              </w:rPr>
              <w:t>Культура оформления материала</w:t>
            </w:r>
          </w:p>
        </w:tc>
        <w:tc>
          <w:tcPr>
            <w:tcW w:w="5812" w:type="dxa"/>
            <w:shd w:val="clear" w:color="auto" w:fill="auto"/>
          </w:tcPr>
          <w:p w:rsidR="00920A7F" w:rsidRPr="00CF2C35" w:rsidRDefault="00920A7F" w:rsidP="00C83F70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406"/>
              </w:tabs>
              <w:ind w:left="34" w:firstLine="0"/>
              <w:rPr>
                <w:bCs/>
              </w:rPr>
            </w:pPr>
            <w:r w:rsidRPr="00CF2C35">
              <w:rPr>
                <w:bCs/>
              </w:rPr>
              <w:t xml:space="preserve">Оригинальность оформления  и оборудования, его необходимость  </w:t>
            </w:r>
            <w:r>
              <w:rPr>
                <w:bCs/>
              </w:rPr>
              <w:t xml:space="preserve">для </w:t>
            </w:r>
            <w:r w:rsidRPr="00CF2C35">
              <w:rPr>
                <w:bCs/>
              </w:rPr>
              <w:t xml:space="preserve">реализации замысла занятия, обеспечения благоприятного эмоционально-психологического  климата и санитарно-гигиенических  условий работы участников </w:t>
            </w:r>
            <w:r w:rsidR="00C83F70">
              <w:rPr>
                <w:bCs/>
              </w:rPr>
              <w:t xml:space="preserve">мероприятия с детьми, </w:t>
            </w:r>
            <w:r w:rsidRPr="00CF2C35">
              <w:rPr>
                <w:bCs/>
              </w:rPr>
              <w:t>занятия</w:t>
            </w:r>
            <w:r w:rsidR="00C83F70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  <w:tr w:rsidR="00920A7F" w:rsidRPr="00CF2C35" w:rsidTr="005C7AE1">
        <w:tc>
          <w:tcPr>
            <w:tcW w:w="9498" w:type="dxa"/>
            <w:gridSpan w:val="2"/>
            <w:shd w:val="clear" w:color="auto" w:fill="auto"/>
          </w:tcPr>
          <w:p w:rsidR="00920A7F" w:rsidRPr="00920A7F" w:rsidRDefault="00920A7F" w:rsidP="002E1509">
            <w:pPr>
              <w:tabs>
                <w:tab w:val="left" w:pos="34"/>
                <w:tab w:val="left" w:pos="318"/>
                <w:tab w:val="left" w:pos="406"/>
              </w:tabs>
              <w:ind w:left="34"/>
              <w:rPr>
                <w:b/>
                <w:bCs/>
              </w:rPr>
            </w:pPr>
            <w:r w:rsidRPr="00920A7F">
              <w:rPr>
                <w:b/>
                <w:bCs/>
              </w:rPr>
              <w:t>Всего баллов</w:t>
            </w:r>
          </w:p>
        </w:tc>
        <w:tc>
          <w:tcPr>
            <w:tcW w:w="1134" w:type="dxa"/>
            <w:shd w:val="clear" w:color="auto" w:fill="auto"/>
          </w:tcPr>
          <w:p w:rsidR="00920A7F" w:rsidRPr="00CF2C35" w:rsidRDefault="00920A7F" w:rsidP="004155FC">
            <w:pPr>
              <w:tabs>
                <w:tab w:val="left" w:pos="406"/>
              </w:tabs>
              <w:ind w:right="-198"/>
              <w:jc w:val="center"/>
              <w:rPr>
                <w:bCs/>
              </w:rPr>
            </w:pPr>
          </w:p>
        </w:tc>
      </w:tr>
    </w:tbl>
    <w:p w:rsidR="00920A7F" w:rsidRPr="00824F3F" w:rsidRDefault="00920A7F" w:rsidP="00920A7F">
      <w:pPr>
        <w:tabs>
          <w:tab w:val="left" w:pos="406"/>
        </w:tabs>
        <w:ind w:left="928" w:right="-198"/>
        <w:jc w:val="center"/>
        <w:rPr>
          <w:bCs/>
        </w:rPr>
      </w:pPr>
    </w:p>
    <w:p w:rsidR="00920A7F" w:rsidRPr="00743495" w:rsidRDefault="00920A7F" w:rsidP="00920A7F">
      <w:pPr>
        <w:tabs>
          <w:tab w:val="left" w:pos="406"/>
        </w:tabs>
        <w:ind w:left="928" w:right="-198"/>
        <w:rPr>
          <w:bCs/>
        </w:rPr>
      </w:pPr>
      <w:r w:rsidRPr="00743495">
        <w:rPr>
          <w:bCs/>
        </w:rPr>
        <w:t>М</w:t>
      </w:r>
      <w:r w:rsidRPr="00743495">
        <w:t>аксимальное количество баллов</w:t>
      </w:r>
      <w:r w:rsidR="000E7694">
        <w:t xml:space="preserve"> </w:t>
      </w:r>
      <w:r w:rsidRPr="00743495">
        <w:t>-</w:t>
      </w:r>
      <w:r w:rsidR="000E7694">
        <w:t xml:space="preserve"> </w:t>
      </w:r>
      <w:r w:rsidRPr="00743495">
        <w:t>45</w:t>
      </w:r>
    </w:p>
    <w:p w:rsidR="002C34E3" w:rsidRDefault="002C34E3"/>
    <w:sectPr w:rsidR="002C34E3" w:rsidSect="002E1509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3DA"/>
    <w:multiLevelType w:val="hybridMultilevel"/>
    <w:tmpl w:val="AC4A44C6"/>
    <w:lvl w:ilvl="0" w:tplc="E398BE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D63"/>
    <w:multiLevelType w:val="hybridMultilevel"/>
    <w:tmpl w:val="DE3E6B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AE5511"/>
    <w:multiLevelType w:val="hybridMultilevel"/>
    <w:tmpl w:val="1820D34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337E1412"/>
    <w:multiLevelType w:val="hybridMultilevel"/>
    <w:tmpl w:val="34D8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D33E6"/>
    <w:multiLevelType w:val="hybridMultilevel"/>
    <w:tmpl w:val="67B86E1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78D01EA9"/>
    <w:multiLevelType w:val="hybridMultilevel"/>
    <w:tmpl w:val="01381A8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8"/>
    <w:rsid w:val="000E7694"/>
    <w:rsid w:val="00105FCB"/>
    <w:rsid w:val="002C34E3"/>
    <w:rsid w:val="002E1509"/>
    <w:rsid w:val="005C7AE1"/>
    <w:rsid w:val="005E6D26"/>
    <w:rsid w:val="00665DEE"/>
    <w:rsid w:val="00790D7F"/>
    <w:rsid w:val="007A0AC1"/>
    <w:rsid w:val="007B1A49"/>
    <w:rsid w:val="008938D8"/>
    <w:rsid w:val="00920A7F"/>
    <w:rsid w:val="00B4522B"/>
    <w:rsid w:val="00C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трц</dc:creator>
  <cp:lastModifiedBy>Юля</cp:lastModifiedBy>
  <cp:revision>13</cp:revision>
  <dcterms:created xsi:type="dcterms:W3CDTF">2018-12-18T03:10:00Z</dcterms:created>
  <dcterms:modified xsi:type="dcterms:W3CDTF">2018-12-19T03:25:00Z</dcterms:modified>
</cp:coreProperties>
</file>